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keepNext w:val="0"/>
        <w:keepLines w:val="0"/>
        <w:pageBreakBefore w:val="0"/>
        <w:spacing w:after="0" w:before="159" w:line="192" w:lineRule="auto"/>
        <w:ind w:left="103" w:right="816.6141732283467" w:firstLine="0"/>
        <w:jc w:val="center"/>
        <w:rPr>
          <w:sz w:val="28"/>
          <w:szCs w:val="28"/>
        </w:rPr>
      </w:pPr>
      <w:bookmarkStart w:colFirst="0" w:colLast="0" w:name="_snhqcoseqt9b"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3">
      <w:pPr>
        <w:pageBreakBefore w:val="0"/>
        <w:rPr>
          <w:b w:val="1"/>
          <w:sz w:val="20"/>
          <w:szCs w:val="20"/>
        </w:rPr>
      </w:pPr>
      <w:r w:rsidDel="00000000" w:rsidR="00000000" w:rsidRPr="00000000">
        <w:rPr>
          <w:rtl w:val="0"/>
        </w:rPr>
      </w:r>
    </w:p>
    <w:p w:rsidR="00000000" w:rsidDel="00000000" w:rsidP="00000000" w:rsidRDefault="00000000" w:rsidRPr="00000000" w14:paraId="00000004">
      <w:pPr>
        <w:pageBreakBefore w:val="0"/>
        <w:rPr>
          <w:b w:val="1"/>
          <w:sz w:val="20"/>
          <w:szCs w:val="20"/>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20"/>
          <w:szCs w:val="20"/>
        </w:rPr>
      </w:pPr>
      <w:r w:rsidDel="00000000" w:rsidR="00000000" w:rsidRPr="00000000">
        <w:rPr>
          <w:b w:val="1"/>
          <w:sz w:val="34"/>
          <w:szCs w:val="34"/>
          <w:u w:val="single"/>
          <w:rtl w:val="0"/>
        </w:rPr>
        <w:t xml:space="preserve">Maritime Myths &amp; Local Legends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6724650</wp:posOffset>
                </wp:positionH>
                <wp:positionV relativeFrom="paragraph">
                  <wp:posOffset>120625</wp:posOffset>
                </wp:positionV>
                <wp:extent cx="581025" cy="839258"/>
                <wp:effectExtent b="12700" l="12700" r="12700" t="12700"/>
                <wp:wrapNone/>
                <wp:docPr id="4" name=""/>
                <a:graphic>
                  <a:graphicData uri="http://schemas.microsoft.com/office/word/2010/wordprocessingGroup">
                    <wpg:wgp>
                      <wpg:cNvGrpSpPr/>
                      <wpg:grpSpPr>
                        <a:xfrm>
                          <a:off x="5084375" y="3503140"/>
                          <a:ext cx="581025" cy="839258"/>
                          <a:chOff x="5084375" y="3503140"/>
                          <a:chExt cx="751845" cy="1093617"/>
                        </a:xfrm>
                      </wpg:grpSpPr>
                      <wpg:grpSp>
                        <wpg:cNvGrpSpPr/>
                        <wpg:grpSpPr>
                          <a:xfrm>
                            <a:off x="5084375" y="3503140"/>
                            <a:ext cx="751845" cy="1093617"/>
                            <a:chOff x="-5" y="0"/>
                            <a:chExt cx="751845" cy="1093617"/>
                          </a:xfrm>
                        </wpg:grpSpPr>
                        <wps:wsp>
                          <wps:cNvSpPr/>
                          <wps:cNvPr id="7" name="Shape 7"/>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20"/>
                              <a:ext cx="751840" cy="1093597"/>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1&amp;</w:t>
                                </w:r>
                                <w:r w:rsidDel="00000000" w:rsidR="00000000" w:rsidRPr="00000000">
                                  <w:rPr>
                                    <w:rFonts w:ascii="Arial" w:cs="Arial" w:eastAsia="Arial" w:hAnsi="Arial"/>
                                    <w:b w:val="1"/>
                                    <w:i w:val="0"/>
                                    <w:smallCaps w:val="0"/>
                                    <w:strike w:val="0"/>
                                    <w:color w:val="231f20"/>
                                    <w:sz w:val="32"/>
                                    <w:vertAlign w:val="baseline"/>
                                  </w:rPr>
                                  <w:t xml:space="preserve">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6724650</wp:posOffset>
                </wp:positionH>
                <wp:positionV relativeFrom="paragraph">
                  <wp:posOffset>120625</wp:posOffset>
                </wp:positionV>
                <wp:extent cx="581025" cy="839258"/>
                <wp:effectExtent b="12700" l="12700" r="12700" t="1270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81025" cy="839258"/>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197" w:lineRule="auto"/>
        <w:ind w:firstLine="1251"/>
        <w:rPr/>
      </w:pPr>
      <w:r w:rsidDel="00000000" w:rsidR="00000000" w:rsidRPr="00000000">
        <w:rPr>
          <w:color w:val="ec5899"/>
          <w:rtl w:val="0"/>
        </w:rPr>
        <w:t xml:space="preserve">Learning Outcomes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23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how stories can offer a different perspective on local history and the natural world.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6734175</wp:posOffset>
                </wp:positionH>
                <wp:positionV relativeFrom="paragraph">
                  <wp:posOffset>441404</wp:posOffset>
                </wp:positionV>
                <wp:extent cx="561975" cy="1923008"/>
                <wp:effectExtent b="12700" l="12700" r="12700" t="12700"/>
                <wp:wrapNone/>
                <wp:docPr id="8" name=""/>
                <a:graphic>
                  <a:graphicData uri="http://schemas.microsoft.com/office/word/2010/wordprocessingGroup">
                    <wpg:wgp>
                      <wpg:cNvGrpSpPr/>
                      <wpg:grpSpPr>
                        <a:xfrm>
                          <a:off x="5084375" y="3503150"/>
                          <a:ext cx="561975" cy="1923008"/>
                          <a:chOff x="5084375" y="3503150"/>
                          <a:chExt cx="593338" cy="2062305"/>
                        </a:xfrm>
                      </wpg:grpSpPr>
                      <wpg:grpSp>
                        <wpg:cNvGrpSpPr/>
                        <wpg:grpSpPr>
                          <a:xfrm>
                            <a:off x="5084375" y="3503150"/>
                            <a:ext cx="593338" cy="2062305"/>
                            <a:chOff x="-5" y="10"/>
                            <a:chExt cx="516260" cy="2486203"/>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0"/>
                              <a:ext cx="366522" cy="248620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ENGLISH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6734175</wp:posOffset>
                </wp:positionH>
                <wp:positionV relativeFrom="paragraph">
                  <wp:posOffset>441404</wp:posOffset>
                </wp:positionV>
                <wp:extent cx="561975" cy="1923008"/>
                <wp:effectExtent b="12700" l="12700" r="12700" t="12700"/>
                <wp:wrapNone/>
                <wp:docPr id="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61975" cy="1923008"/>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196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What’s the difference between a myth and a legend? Basically a myth is a made-up tale which usually attempts to explain some thing or some process that people did not understand, whereas a legend incorporates a grain of truth and often features a person or a recognisable landmark.</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7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Myths and legends give shape to our past and the world around us. They help create a sense of place and cultural identity offering a shared ancestral memory. But stories are not static, they can change, become adapted and of course new stories are created all the time.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6734175</wp:posOffset>
                </wp:positionH>
                <wp:positionV relativeFrom="paragraph">
                  <wp:posOffset>556607</wp:posOffset>
                </wp:positionV>
                <wp:extent cx="561975" cy="4249936"/>
                <wp:effectExtent b="12700" l="12700" r="12700" t="12700"/>
                <wp:wrapNone/>
                <wp:docPr id="3"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6734175</wp:posOffset>
                </wp:positionH>
                <wp:positionV relativeFrom="paragraph">
                  <wp:posOffset>556607</wp:posOffset>
                </wp:positionV>
                <wp:extent cx="561975" cy="4249936"/>
                <wp:effectExtent b="12700" l="12700" r="12700" t="1270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7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Coastal areas, such as Thanet, provide a rich source of tales having fired imaginations for thousands of years with stories of smuggling, invaders, ghost ships, sea monsters and pirates.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9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audio stories contained in Resource 10 offer two marine myths, an enchanting tale of a hermit crab’s shell, and two local legends about smuggling. You can use these stories to inspire children’s writing, as discussion about different beliefs or as simple entertainment.</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Listen to the stories. Do children think they are true? Are they accurate descriptions of natural phenomena such as the saltiness of the sea or the tides? How much of the legends do they think really happened?</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2360" w:firstLine="0"/>
        <w:jc w:val="left"/>
        <w:rPr>
          <w:rFonts w:ascii="Arial" w:cs="Arial" w:eastAsia="Arial" w:hAnsi="Arial"/>
          <w:b w:val="0"/>
          <w:i w:val="0"/>
          <w:smallCaps w:val="0"/>
          <w:strike w:val="0"/>
          <w:color w:val="000000"/>
          <w:sz w:val="24"/>
          <w:szCs w:val="24"/>
          <w:u w:val="none"/>
          <w:shd w:fill="auto" w:val="clear"/>
          <w:vertAlign w:val="baseline"/>
        </w:rPr>
        <w:sectPr>
          <w:footerReference r:id="rId9"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Search for ideas, objects and places that could be used to inspire a tale of a sea creature or a story that attempts to explain soething.</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44" w:lineRule="auto"/>
        <w:ind w:firstLine="1251"/>
        <w:rPr/>
      </w:pPr>
      <w:r w:rsidDel="00000000" w:rsidR="00000000" w:rsidRPr="00000000">
        <w:rPr>
          <w:color w:val="ec5899"/>
          <w:rtl w:val="0"/>
        </w:rPr>
        <w:t xml:space="preserve">A</w:t>
      </w:r>
      <w:r w:rsidDel="00000000" w:rsidR="00000000" w:rsidRPr="00000000">
        <w:rPr>
          <w:color w:val="ec5899"/>
          <w:rtl w:val="0"/>
        </w:rPr>
        <w:t xml:space="preserve">fter the visit</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23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Use ideas gathered during the visit to produce a myth or legend for retelling in the classroom.</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Resources 10: Maritime Myths and Local Legends, Five Audio Stories: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5"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Hermit Wants a Shell</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Sun, Moon and Water</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Why the Sea is Salty</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Joss Snelling the Smuggler</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The Smuggler’s Leap</w:t>
      </w:r>
      <w:r w:rsidDel="00000000" w:rsidR="00000000" w:rsidRPr="00000000">
        <w:rPr>
          <w:rtl w:val="0"/>
        </w:rPr>
      </w:r>
    </w:p>
    <w:sectPr>
      <w:footerReference r:id="rId10" w:type="default"/>
      <w:type w:val="nextPage"/>
      <w:pgSz w:h="16840" w:w="11910" w:orient="portrait"/>
      <w:pgMar w:bottom="3260" w:top="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9" name=""/>
              <a:graphic>
                <a:graphicData uri="http://schemas.microsoft.com/office/word/2010/wordprocessingShape">
                  <wps:wsp>
                    <wps:cNvSpPr/>
                    <wps:cNvPr id="12" name="Shape 12"/>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10363200</wp:posOffset>
              </wp:positionV>
              <wp:extent cx="208280" cy="214630"/>
              <wp:effectExtent b="0" l="0" r="0" t="0"/>
              <wp:wrapNone/>
              <wp:docPr id="7" name=""/>
              <a:graphic>
                <a:graphicData uri="http://schemas.microsoft.com/office/word/2010/wordprocessingShape">
                  <wps:wsp>
                    <wps:cNvSpPr/>
                    <wps:cNvPr id="11" name="Shape 11"/>
                    <wps:spPr>
                      <a:xfrm>
                        <a:off x="53609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10363200</wp:posOffset>
              </wp:positionV>
              <wp:extent cx="208280" cy="21463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7137400</wp:posOffset>
              </wp:positionH>
              <wp:positionV relativeFrom="paragraph">
                <wp:posOffset>10375900</wp:posOffset>
              </wp:positionV>
              <wp:extent cx="182880" cy="189230"/>
              <wp:effectExtent b="0" l="0" r="0" t="0"/>
              <wp:wrapNone/>
              <wp:docPr id="1" name=""/>
              <a:graphic>
                <a:graphicData uri="http://schemas.microsoft.com/office/word/2010/wordprocessingShape">
                  <wps:wsp>
                    <wps:cNvSpPr/>
                    <wps:cNvPr id="2" name="Shape 2"/>
                    <wps:spPr>
                      <a:xfrm>
                        <a:off x="53736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7137400</wp:posOffset>
              </wp:positionH>
              <wp:positionV relativeFrom="paragraph">
                <wp:posOffset>10375900</wp:posOffset>
              </wp:positionV>
              <wp:extent cx="182880" cy="18923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1" name="image10.jpg"/>
          <a:graphic>
            <a:graphicData uri="http://schemas.openxmlformats.org/drawingml/2006/picture">
              <pic:pic>
                <pic:nvPicPr>
                  <pic:cNvPr id="0" name="image10.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6" name=""/>
              <a:graphic>
                <a:graphicData uri="http://schemas.microsoft.com/office/word/2010/wordprocessingShape">
                  <wps:wsp>
                    <wps:cNvSpPr/>
                    <wps:cNvPr id="10" name="Shape 10"/>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2" name=""/>
              <a:graphic>
                <a:graphicData uri="http://schemas.microsoft.com/office/word/2010/wordprocessingShape">
                  <wps:wsp>
                    <wps:cNvSpPr/>
                    <wps:cNvPr id="3" name="Shape 3"/>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5" name=""/>
              <a:graphic>
                <a:graphicData uri="http://schemas.microsoft.com/office/word/2010/wordprocessingShape">
                  <wps:wsp>
                    <wps:cNvSpPr/>
                    <wps:cNvPr id="9" name="Shape 9"/>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id="10" name="image10.jpg"/>
          <a:graphic>
            <a:graphicData uri="http://schemas.openxmlformats.org/drawingml/2006/picture">
              <pic:pic>
                <pic:nvPicPr>
                  <pic:cNvPr id="0" name="image10.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11" w:hanging="360"/>
      </w:pPr>
      <w:rPr>
        <w:rFonts w:ascii="Arial" w:cs="Arial" w:eastAsia="Arial" w:hAnsi="Arial"/>
        <w:color w:val="ec5899"/>
        <w:sz w:val="24"/>
        <w:szCs w:val="24"/>
      </w:rPr>
    </w:lvl>
    <w:lvl w:ilvl="1">
      <w:start w:val="0"/>
      <w:numFmt w:val="bullet"/>
      <w:lvlText w:val="•"/>
      <w:lvlJc w:val="left"/>
      <w:pPr>
        <w:ind w:left="2630" w:hanging="360"/>
      </w:pPr>
      <w:rPr/>
    </w:lvl>
    <w:lvl w:ilvl="2">
      <w:start w:val="0"/>
      <w:numFmt w:val="bullet"/>
      <w:lvlText w:val="•"/>
      <w:lvlJc w:val="left"/>
      <w:pPr>
        <w:ind w:left="3641" w:hanging="360"/>
      </w:pPr>
      <w:rPr/>
    </w:lvl>
    <w:lvl w:ilvl="3">
      <w:start w:val="0"/>
      <w:numFmt w:val="bullet"/>
      <w:lvlText w:val="•"/>
      <w:lvlJc w:val="left"/>
      <w:pPr>
        <w:ind w:left="4651" w:hanging="360"/>
      </w:pPr>
      <w:rPr/>
    </w:lvl>
    <w:lvl w:ilvl="4">
      <w:start w:val="0"/>
      <w:numFmt w:val="bullet"/>
      <w:lvlText w:val="•"/>
      <w:lvlJc w:val="left"/>
      <w:pPr>
        <w:ind w:left="5662" w:hanging="360"/>
      </w:pPr>
      <w:rPr/>
    </w:lvl>
    <w:lvl w:ilvl="5">
      <w:start w:val="0"/>
      <w:numFmt w:val="bullet"/>
      <w:lvlText w:val="•"/>
      <w:lvlJc w:val="left"/>
      <w:pPr>
        <w:ind w:left="6672" w:hanging="360"/>
      </w:pPr>
      <w:rPr/>
    </w:lvl>
    <w:lvl w:ilvl="6">
      <w:start w:val="0"/>
      <w:numFmt w:val="bullet"/>
      <w:lvlText w:val="•"/>
      <w:lvlJc w:val="left"/>
      <w:pPr>
        <w:ind w:left="7683" w:hanging="360"/>
      </w:pPr>
      <w:rPr/>
    </w:lvl>
    <w:lvl w:ilvl="7">
      <w:start w:val="0"/>
      <w:numFmt w:val="bullet"/>
      <w:lvlText w:val="•"/>
      <w:lvlJc w:val="left"/>
      <w:pPr>
        <w:ind w:left="8693" w:hanging="360"/>
      </w:pPr>
      <w:rPr/>
    </w:lvl>
    <w:lvl w:ilvl="8">
      <w:start w:val="0"/>
      <w:numFmt w:val="bullet"/>
      <w:lvlText w:val="•"/>
      <w:lvlJc w:val="left"/>
      <w:pPr>
        <w:ind w:left="970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8.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7.png"/><Relationship Id="rId3" Type="http://schemas.openxmlformats.org/officeDocument/2006/relationships/image" Target="media/image1.png"/><Relationship Id="rId4"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